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1" w:rsidRPr="00B12B1C" w:rsidRDefault="00D30801" w:rsidP="00D3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2404745</wp:posOffset>
            </wp:positionH>
            <wp:positionV relativeFrom="margin">
              <wp:posOffset>-226060</wp:posOffset>
            </wp:positionV>
            <wp:extent cx="1057275" cy="1219200"/>
            <wp:effectExtent l="19050" t="0" r="9525" b="0"/>
            <wp:wrapSquare wrapText="bothSides"/>
            <wp:docPr id="4" name="Рисунок 4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12B1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12B1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D30801" w:rsidRPr="00B12B1C" w:rsidRDefault="00D30801" w:rsidP="00D30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1" w:rsidRPr="00B12B1C" w:rsidRDefault="00D30801" w:rsidP="00D30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30801" w:rsidRPr="00B12B1C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</w:t>
      </w:r>
      <w:r w:rsidRPr="00B12B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B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№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12B1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D30801" w:rsidRPr="00406B03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pStyle w:val="a8"/>
        <w:tabs>
          <w:tab w:val="left" w:pos="5220"/>
        </w:tabs>
        <w:jc w:val="both"/>
        <w:rPr>
          <w:szCs w:val="24"/>
        </w:rPr>
      </w:pPr>
      <w:r w:rsidRPr="00406B03">
        <w:rPr>
          <w:szCs w:val="24"/>
        </w:rPr>
        <w:t xml:space="preserve">   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 завершении отопительного сезона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B03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и о плане мероприятий по подготовке </w:t>
      </w:r>
      <w:proofErr w:type="gramStart"/>
      <w:r w:rsidRPr="00406B0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отопительному сезону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proofErr w:type="spellStart"/>
      <w:proofErr w:type="gramStart"/>
      <w:r w:rsidR="0006486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06486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064865">
        <w:rPr>
          <w:rFonts w:ascii="Times New Roman" w:hAnsi="Times New Roman" w:cs="Times New Roman"/>
          <w:sz w:val="24"/>
          <w:szCs w:val="24"/>
        </w:rPr>
        <w:t xml:space="preserve">. </w:t>
      </w:r>
      <w:r w:rsidRPr="00406B03">
        <w:rPr>
          <w:rFonts w:ascii="Times New Roman" w:hAnsi="Times New Roman" w:cs="Times New Roman"/>
          <w:sz w:val="24"/>
          <w:szCs w:val="24"/>
        </w:rPr>
        <w:t>главного специалиста  отдела по архитектуре, строительству и ЖКХ Администрации МО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Суворова Е.А.  «О завершении отопительного сезона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B0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и о плане мероприятий по подготовке к отопительному сезону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район», руководствуясь ст. 27 Устава муниципального 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район», Дума</w:t>
      </w:r>
    </w:p>
    <w:p w:rsidR="00D30801" w:rsidRPr="00406B03" w:rsidRDefault="00D30801" w:rsidP="00D30801">
      <w:pPr>
        <w:pStyle w:val="a8"/>
        <w:tabs>
          <w:tab w:val="left" w:pos="5220"/>
        </w:tabs>
        <w:jc w:val="both"/>
        <w:rPr>
          <w:bCs/>
          <w:szCs w:val="24"/>
        </w:rPr>
      </w:pPr>
    </w:p>
    <w:p w:rsidR="00D30801" w:rsidRPr="00406B03" w:rsidRDefault="00D30801" w:rsidP="00D30801">
      <w:pPr>
        <w:pStyle w:val="a8"/>
        <w:tabs>
          <w:tab w:val="left" w:pos="5220"/>
        </w:tabs>
        <w:rPr>
          <w:bCs/>
          <w:szCs w:val="24"/>
        </w:rPr>
      </w:pPr>
      <w:r w:rsidRPr="00406B03">
        <w:rPr>
          <w:bCs/>
          <w:szCs w:val="24"/>
        </w:rPr>
        <w:t>РЕШИЛА:</w:t>
      </w:r>
    </w:p>
    <w:p w:rsidR="00D30801" w:rsidRPr="00406B03" w:rsidRDefault="00D30801" w:rsidP="00D30801">
      <w:pPr>
        <w:pStyle w:val="a8"/>
        <w:tabs>
          <w:tab w:val="left" w:pos="5220"/>
        </w:tabs>
        <w:rPr>
          <w:bCs/>
          <w:szCs w:val="24"/>
        </w:rPr>
      </w:pPr>
    </w:p>
    <w:p w:rsidR="00D30801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proofErr w:type="gramStart"/>
      <w:r w:rsidR="0006486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06486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064865">
        <w:rPr>
          <w:rFonts w:ascii="Times New Roman" w:hAnsi="Times New Roman" w:cs="Times New Roman"/>
          <w:sz w:val="24"/>
          <w:szCs w:val="24"/>
        </w:rPr>
        <w:t xml:space="preserve">. </w:t>
      </w:r>
      <w:r w:rsidRPr="00406B03">
        <w:rPr>
          <w:rFonts w:ascii="Times New Roman" w:hAnsi="Times New Roman" w:cs="Times New Roman"/>
          <w:sz w:val="24"/>
          <w:szCs w:val="24"/>
        </w:rPr>
        <w:t>главного специалиста  отдела по архитектуре, строительству и ЖКХ Администрации МО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Суворова Е.А. «О завершении отопительного сезона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B03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и о плане мероприятий по подготовке к отопительному сезону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принять к сведению (прилагается).</w:t>
      </w:r>
    </w:p>
    <w:p w:rsidR="00D30801" w:rsidRPr="00406B03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6B0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 «Официальный курьер» и разместить на официальном сайте муниципального 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30801" w:rsidRPr="00406B03" w:rsidRDefault="00D30801" w:rsidP="00D3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06B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   </w:t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7062A6" w:rsidRDefault="00D30801" w:rsidP="00D30801">
      <w:pPr>
        <w:rPr>
          <w:sz w:val="28"/>
          <w:szCs w:val="28"/>
        </w:rPr>
      </w:pPr>
    </w:p>
    <w:p w:rsidR="00D30801" w:rsidRDefault="00D30801" w:rsidP="00D30801">
      <w:pPr>
        <w:pStyle w:val="a7"/>
        <w:jc w:val="both"/>
        <w:rPr>
          <w:rFonts w:ascii="Times New Roman" w:hAnsi="Times New Roman" w:cs="Times New Roman"/>
        </w:rPr>
      </w:pPr>
    </w:p>
    <w:p w:rsidR="00D30801" w:rsidRDefault="00D30801" w:rsidP="00B9662B">
      <w:pPr>
        <w:pStyle w:val="a7"/>
        <w:jc w:val="right"/>
        <w:rPr>
          <w:rFonts w:ascii="Times New Roman" w:hAnsi="Times New Roman" w:cs="Times New Roman"/>
        </w:rPr>
      </w:pPr>
    </w:p>
    <w:p w:rsidR="00D30801" w:rsidRDefault="00D30801" w:rsidP="00B9662B">
      <w:pPr>
        <w:pStyle w:val="a7"/>
        <w:jc w:val="right"/>
        <w:rPr>
          <w:rFonts w:ascii="Times New Roman" w:hAnsi="Times New Roman" w:cs="Times New Roman"/>
        </w:rPr>
      </w:pPr>
    </w:p>
    <w:p w:rsidR="00D30801" w:rsidRDefault="00D30801" w:rsidP="00B9662B">
      <w:pPr>
        <w:pStyle w:val="a7"/>
        <w:jc w:val="right"/>
        <w:rPr>
          <w:rFonts w:ascii="Times New Roman" w:hAnsi="Times New Roman" w:cs="Times New Roman"/>
        </w:rPr>
      </w:pP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lastRenderedPageBreak/>
        <w:t>Приложение</w:t>
      </w: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9662B">
        <w:rPr>
          <w:rFonts w:ascii="Times New Roman" w:hAnsi="Times New Roman" w:cs="Times New Roman"/>
        </w:rPr>
        <w:t xml:space="preserve"> решению Думы </w:t>
      </w: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t>МО «</w:t>
      </w:r>
      <w:proofErr w:type="spellStart"/>
      <w:r w:rsidRPr="00B9662B">
        <w:rPr>
          <w:rFonts w:ascii="Times New Roman" w:hAnsi="Times New Roman" w:cs="Times New Roman"/>
        </w:rPr>
        <w:t>Нукутский</w:t>
      </w:r>
      <w:proofErr w:type="spellEnd"/>
      <w:r w:rsidRPr="00B9662B">
        <w:rPr>
          <w:rFonts w:ascii="Times New Roman" w:hAnsi="Times New Roman" w:cs="Times New Roman"/>
        </w:rPr>
        <w:t xml:space="preserve"> район»</w:t>
      </w:r>
    </w:p>
    <w:p w:rsidR="00B9662B" w:rsidRDefault="00B9662B" w:rsidP="00B9662B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</w:t>
      </w:r>
      <w:r w:rsidRPr="00B9662B">
        <w:rPr>
          <w:rFonts w:ascii="Times New Roman" w:hAnsi="Times New Roman" w:cs="Times New Roman"/>
        </w:rPr>
        <w:t>т _____ 202</w:t>
      </w:r>
      <w:r w:rsidR="0096583A">
        <w:rPr>
          <w:rFonts w:ascii="Times New Roman" w:hAnsi="Times New Roman" w:cs="Times New Roman"/>
        </w:rPr>
        <w:t>3</w:t>
      </w:r>
      <w:r w:rsidRPr="00B9662B">
        <w:rPr>
          <w:rFonts w:ascii="Times New Roman" w:hAnsi="Times New Roman" w:cs="Times New Roman"/>
        </w:rPr>
        <w:t xml:space="preserve"> г. № _</w:t>
      </w:r>
      <w:r>
        <w:rPr>
          <w:rFonts w:ascii="Times New Roman" w:hAnsi="Times New Roman" w:cs="Times New Roman"/>
        </w:rPr>
        <w:t>_</w:t>
      </w:r>
      <w:r w:rsidRPr="00B9662B">
        <w:rPr>
          <w:rFonts w:ascii="Times New Roman" w:hAnsi="Times New Roman" w:cs="Times New Roman"/>
        </w:rPr>
        <w:t>_</w:t>
      </w: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</w:p>
    <w:p w:rsidR="00000E2A" w:rsidRPr="00D30801" w:rsidRDefault="00000E2A" w:rsidP="00D3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1">
        <w:rPr>
          <w:rFonts w:ascii="Times New Roman" w:hAnsi="Times New Roman" w:cs="Times New Roman"/>
          <w:b/>
          <w:sz w:val="24"/>
          <w:szCs w:val="24"/>
        </w:rPr>
        <w:t>О завершении отопительного сезона 20</w:t>
      </w:r>
      <w:r w:rsidR="00F72727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-202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3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годов и план мероприятий по подго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товке к отопительному сезону 202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3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65D14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4</w:t>
      </w:r>
      <w:r w:rsidR="008D374E" w:rsidRPr="00D3080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C0705" w:rsidRPr="00D30801" w:rsidRDefault="00000E2A" w:rsidP="00D30801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1">
        <w:rPr>
          <w:rFonts w:ascii="Times New Roman" w:hAnsi="Times New Roman" w:cs="Times New Roman"/>
          <w:b/>
          <w:sz w:val="24"/>
          <w:szCs w:val="24"/>
        </w:rPr>
        <w:t>О завершении отопительного сезона 20</w:t>
      </w:r>
      <w:r w:rsidR="00F72727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-202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3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2675C4" w:rsidRPr="00D30801" w:rsidRDefault="00000E2A" w:rsidP="00D30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2CE0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2727" w:rsidRPr="00D3080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675C4" w:rsidRPr="00D30801">
        <w:rPr>
          <w:rFonts w:ascii="Times New Roman" w:hAnsi="Times New Roman" w:cs="Times New Roman"/>
          <w:sz w:val="24"/>
          <w:szCs w:val="24"/>
        </w:rPr>
        <w:t>топительный сезон для муниципальных учреждений МО «</w:t>
      </w:r>
      <w:proofErr w:type="spellStart"/>
      <w:r w:rsidR="002675C4" w:rsidRPr="00D3080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675C4" w:rsidRPr="00D30801">
        <w:rPr>
          <w:rFonts w:ascii="Times New Roman" w:hAnsi="Times New Roman" w:cs="Times New Roman"/>
          <w:sz w:val="24"/>
          <w:szCs w:val="24"/>
        </w:rPr>
        <w:t xml:space="preserve"> район» был завершен с </w:t>
      </w:r>
      <w:r w:rsidR="00F72727" w:rsidRPr="00D30801">
        <w:rPr>
          <w:rFonts w:ascii="Times New Roman" w:hAnsi="Times New Roman" w:cs="Times New Roman"/>
          <w:sz w:val="24"/>
          <w:szCs w:val="24"/>
        </w:rPr>
        <w:t>1</w:t>
      </w:r>
      <w:r w:rsidR="00DA01F6" w:rsidRPr="00D30801">
        <w:rPr>
          <w:rFonts w:ascii="Times New Roman" w:hAnsi="Times New Roman" w:cs="Times New Roman"/>
          <w:sz w:val="24"/>
          <w:szCs w:val="24"/>
        </w:rPr>
        <w:t>5</w:t>
      </w:r>
      <w:r w:rsidR="00F72727" w:rsidRPr="00D30801">
        <w:rPr>
          <w:rFonts w:ascii="Times New Roman" w:hAnsi="Times New Roman" w:cs="Times New Roman"/>
          <w:sz w:val="24"/>
          <w:szCs w:val="24"/>
        </w:rPr>
        <w:t>мая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202</w:t>
      </w:r>
      <w:r w:rsidR="00DA01F6" w:rsidRPr="00D30801">
        <w:rPr>
          <w:rFonts w:ascii="Times New Roman" w:hAnsi="Times New Roman" w:cs="Times New Roman"/>
          <w:sz w:val="24"/>
          <w:szCs w:val="24"/>
        </w:rPr>
        <w:t>3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года   по распоряжению </w:t>
      </w:r>
      <w:r w:rsidR="006546AC" w:rsidRPr="00D30801">
        <w:rPr>
          <w:rFonts w:ascii="Times New Roman" w:hAnsi="Times New Roman" w:cs="Times New Roman"/>
          <w:sz w:val="24"/>
          <w:szCs w:val="24"/>
        </w:rPr>
        <w:t>администрации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 МО «</w:t>
      </w:r>
      <w:proofErr w:type="spellStart"/>
      <w:r w:rsidR="002675C4" w:rsidRPr="00D3080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675C4" w:rsidRPr="00D30801">
        <w:rPr>
          <w:rFonts w:ascii="Times New Roman" w:hAnsi="Times New Roman" w:cs="Times New Roman"/>
          <w:sz w:val="24"/>
          <w:szCs w:val="24"/>
        </w:rPr>
        <w:t xml:space="preserve"> район» №1</w:t>
      </w:r>
      <w:r w:rsidR="00DA01F6" w:rsidRPr="00D30801">
        <w:rPr>
          <w:rFonts w:ascii="Times New Roman" w:hAnsi="Times New Roman" w:cs="Times New Roman"/>
          <w:sz w:val="24"/>
          <w:szCs w:val="24"/>
        </w:rPr>
        <w:t>22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от </w:t>
      </w:r>
      <w:r w:rsidR="00DA01F6" w:rsidRPr="00D30801">
        <w:rPr>
          <w:rFonts w:ascii="Times New Roman" w:hAnsi="Times New Roman" w:cs="Times New Roman"/>
          <w:sz w:val="24"/>
          <w:szCs w:val="24"/>
        </w:rPr>
        <w:t>02</w:t>
      </w:r>
      <w:r w:rsidR="00F72727" w:rsidRPr="00D30801">
        <w:rPr>
          <w:rFonts w:ascii="Times New Roman" w:hAnsi="Times New Roman" w:cs="Times New Roman"/>
          <w:sz w:val="24"/>
          <w:szCs w:val="24"/>
        </w:rPr>
        <w:t>мая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202</w:t>
      </w:r>
      <w:r w:rsidR="00DA01F6" w:rsidRPr="00D30801">
        <w:rPr>
          <w:rFonts w:ascii="Times New Roman" w:hAnsi="Times New Roman" w:cs="Times New Roman"/>
          <w:sz w:val="24"/>
          <w:szCs w:val="24"/>
        </w:rPr>
        <w:t>3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3B62" w:rsidRPr="00D30801">
        <w:rPr>
          <w:rFonts w:ascii="Times New Roman" w:hAnsi="Times New Roman" w:cs="Times New Roman"/>
          <w:sz w:val="24"/>
          <w:szCs w:val="24"/>
        </w:rPr>
        <w:t>:</w:t>
      </w:r>
    </w:p>
    <w:p w:rsidR="00347FD4" w:rsidRPr="00D30801" w:rsidRDefault="00571E06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5E56" w:rsidRPr="00D308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В период прохождения отопительного сезона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2022-2023 г.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бюджетными учреждениями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(ООО «</w:t>
      </w:r>
      <w:proofErr w:type="spellStart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Акваторника</w:t>
      </w:r>
      <w:proofErr w:type="spellEnd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– 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4056,81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тн. угля (в т.ч. бюджетными уч</w:t>
      </w:r>
      <w:r w:rsidR="00D824E0" w:rsidRPr="00D30801">
        <w:rPr>
          <w:rFonts w:ascii="Times New Roman" w:eastAsia="Times New Roman" w:hAnsi="Times New Roman" w:cs="Times New Roman"/>
          <w:sz w:val="24"/>
          <w:szCs w:val="24"/>
        </w:rPr>
        <w:t xml:space="preserve">реждениями – </w:t>
      </w:r>
      <w:r w:rsidR="00381146" w:rsidRPr="00D3080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81</w:t>
      </w:r>
      <w:r w:rsidR="00381146" w:rsidRPr="00D3080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тн.,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 xml:space="preserve">г.г. отопительный сезон – 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1851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>тн.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атраты на приобретение и доставку каменного угля для бюджетных учреждений составили 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779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49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9F1723" w:rsidRPr="00D30801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уб. (приобретение угля –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3640,43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8436D" w:rsidRPr="00D308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, транспортные услуги по доставке угля – </w:t>
      </w:r>
      <w:proofErr w:type="gramStart"/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1139,06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9F1723" w:rsidRPr="00D30801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уб.)</w:t>
      </w:r>
      <w:r w:rsidR="00347FD4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0705" w:rsidRPr="00D30801" w:rsidRDefault="00130EA7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EA46A7" w:rsidRPr="00D30801">
        <w:rPr>
          <w:rFonts w:ascii="Times New Roman" w:hAnsi="Times New Roman" w:cs="Times New Roman"/>
          <w:sz w:val="24"/>
          <w:szCs w:val="24"/>
        </w:rPr>
        <w:t xml:space="preserve">твердого топлива </w:t>
      </w:r>
      <w:r w:rsidRPr="00D30801">
        <w:rPr>
          <w:rFonts w:ascii="Times New Roman" w:hAnsi="Times New Roman" w:cs="Times New Roman"/>
          <w:sz w:val="24"/>
          <w:szCs w:val="24"/>
        </w:rPr>
        <w:t xml:space="preserve">на конец отопительного периода составил </w:t>
      </w:r>
      <w:r w:rsidR="00DA01F6" w:rsidRPr="00D30801">
        <w:rPr>
          <w:rFonts w:ascii="Times New Roman" w:hAnsi="Times New Roman" w:cs="Times New Roman"/>
          <w:sz w:val="24"/>
          <w:szCs w:val="24"/>
        </w:rPr>
        <w:t>7</w:t>
      </w:r>
      <w:r w:rsidR="00015AAE" w:rsidRPr="00D30801">
        <w:rPr>
          <w:rFonts w:ascii="Times New Roman" w:hAnsi="Times New Roman" w:cs="Times New Roman"/>
          <w:sz w:val="24"/>
          <w:szCs w:val="24"/>
        </w:rPr>
        <w:t>62</w:t>
      </w:r>
      <w:r w:rsidR="00DA01F6" w:rsidRPr="00D30801">
        <w:rPr>
          <w:rFonts w:ascii="Times New Roman" w:hAnsi="Times New Roman" w:cs="Times New Roman"/>
          <w:sz w:val="24"/>
          <w:szCs w:val="24"/>
        </w:rPr>
        <w:t>,</w:t>
      </w:r>
      <w:r w:rsidR="00015AAE" w:rsidRPr="00D30801">
        <w:rPr>
          <w:rFonts w:ascii="Times New Roman" w:hAnsi="Times New Roman" w:cs="Times New Roman"/>
          <w:sz w:val="24"/>
          <w:szCs w:val="24"/>
        </w:rPr>
        <w:t>3</w:t>
      </w:r>
      <w:r w:rsidRPr="00D30801">
        <w:rPr>
          <w:rFonts w:ascii="Times New Roman" w:hAnsi="Times New Roman" w:cs="Times New Roman"/>
          <w:sz w:val="24"/>
          <w:szCs w:val="24"/>
        </w:rPr>
        <w:t>тонн</w:t>
      </w:r>
      <w:r w:rsidR="00D30801">
        <w:rPr>
          <w:rFonts w:ascii="Times New Roman" w:hAnsi="Times New Roman" w:cs="Times New Roman"/>
          <w:sz w:val="24"/>
          <w:szCs w:val="24"/>
        </w:rPr>
        <w:t>,</w:t>
      </w:r>
      <w:r w:rsidRPr="00D30801">
        <w:rPr>
          <w:rFonts w:ascii="Times New Roman" w:hAnsi="Times New Roman" w:cs="Times New Roman"/>
          <w:sz w:val="24"/>
          <w:szCs w:val="24"/>
        </w:rPr>
        <w:t xml:space="preserve"> в том числе по муниципальным учреждениям </w:t>
      </w:r>
      <w:r w:rsidR="00DA01F6" w:rsidRPr="00D30801">
        <w:rPr>
          <w:rFonts w:ascii="Times New Roman" w:hAnsi="Times New Roman" w:cs="Times New Roman"/>
          <w:sz w:val="24"/>
          <w:szCs w:val="24"/>
        </w:rPr>
        <w:t>2</w:t>
      </w:r>
      <w:r w:rsidR="00015AAE" w:rsidRPr="00D30801">
        <w:rPr>
          <w:rFonts w:ascii="Times New Roman" w:hAnsi="Times New Roman" w:cs="Times New Roman"/>
          <w:sz w:val="24"/>
          <w:szCs w:val="24"/>
        </w:rPr>
        <w:t>25</w:t>
      </w:r>
      <w:r w:rsidR="00DA01F6" w:rsidRPr="00D30801">
        <w:rPr>
          <w:rFonts w:ascii="Times New Roman" w:hAnsi="Times New Roman" w:cs="Times New Roman"/>
          <w:sz w:val="24"/>
          <w:szCs w:val="24"/>
        </w:rPr>
        <w:t>,</w:t>
      </w:r>
      <w:r w:rsidR="00015AAE" w:rsidRPr="00D30801">
        <w:rPr>
          <w:rFonts w:ascii="Times New Roman" w:hAnsi="Times New Roman" w:cs="Times New Roman"/>
          <w:sz w:val="24"/>
          <w:szCs w:val="24"/>
        </w:rPr>
        <w:t>5</w:t>
      </w:r>
      <w:r w:rsidRPr="00D30801">
        <w:rPr>
          <w:rFonts w:ascii="Times New Roman" w:hAnsi="Times New Roman" w:cs="Times New Roman"/>
          <w:sz w:val="24"/>
          <w:szCs w:val="24"/>
        </w:rPr>
        <w:t xml:space="preserve"> тонн</w:t>
      </w:r>
      <w:r w:rsidR="00347FD4" w:rsidRPr="00D308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96" w:type="dxa"/>
        <w:tblInd w:w="93" w:type="dxa"/>
        <w:tblLayout w:type="fixed"/>
        <w:tblLook w:val="04A0"/>
      </w:tblPr>
      <w:tblGrid>
        <w:gridCol w:w="452"/>
        <w:gridCol w:w="1783"/>
        <w:gridCol w:w="1608"/>
        <w:gridCol w:w="1417"/>
        <w:gridCol w:w="929"/>
        <w:gridCol w:w="63"/>
        <w:gridCol w:w="1170"/>
        <w:gridCol w:w="1098"/>
        <w:gridCol w:w="1276"/>
      </w:tblGrid>
      <w:tr w:rsidR="00A62553" w:rsidRPr="00D30801" w:rsidTr="00EA46A7">
        <w:trPr>
          <w:trHeight w:val="276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Информация по завозу и расходу угля на 1</w:t>
            </w:r>
            <w:r w:rsidR="00015AAE"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.05.202</w:t>
            </w:r>
            <w:r w:rsidR="00015AAE"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 МО "</w:t>
            </w:r>
            <w:proofErr w:type="spellStart"/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Нукутский</w:t>
            </w:r>
            <w:proofErr w:type="spellEnd"/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район"</w:t>
            </w:r>
          </w:p>
        </w:tc>
      </w:tr>
      <w:tr w:rsidR="00A62553" w:rsidRPr="00D30801" w:rsidTr="00EA46A7">
        <w:trPr>
          <w:trHeight w:val="276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62553" w:rsidRPr="00D30801" w:rsidTr="00EA46A7">
        <w:trPr>
          <w:trHeight w:val="255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3080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A62553" w:rsidRPr="00D30801" w:rsidTr="00D60035">
        <w:trPr>
          <w:trHeight w:val="17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Наименование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Лимит на отопительный сезон 202</w:t>
            </w:r>
            <w:r w:rsidR="006546AC" w:rsidRPr="00D30801">
              <w:rPr>
                <w:rFonts w:ascii="Times New Roman" w:eastAsia="Times New Roman" w:hAnsi="Times New Roman" w:cs="Times New Roman"/>
              </w:rPr>
              <w:t>1</w:t>
            </w:r>
            <w:r w:rsidRPr="00D30801">
              <w:rPr>
                <w:rFonts w:ascii="Times New Roman" w:eastAsia="Times New Roman" w:hAnsi="Times New Roman" w:cs="Times New Roman"/>
              </w:rPr>
              <w:t>-202</w:t>
            </w:r>
            <w:r w:rsidR="006546AC" w:rsidRPr="00D308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Остаток прошлого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Завезено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Расход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Остаток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Суточный расход</w:t>
            </w:r>
          </w:p>
        </w:tc>
      </w:tr>
      <w:tr w:rsidR="00A62553" w:rsidRPr="00D30801" w:rsidTr="00D6003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Закулейская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13</w:t>
            </w:r>
            <w:r w:rsidR="00015AAE" w:rsidRPr="00D30801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135,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A62553" w:rsidRPr="00D30801" w:rsidTr="00D60035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19</w:t>
            </w:r>
            <w:r w:rsidR="00015AAE" w:rsidRPr="00D30801">
              <w:rPr>
                <w:rFonts w:ascii="Times New Roman" w:eastAsia="Times New Roman" w:hAnsi="Times New Roman" w:cs="Times New Roman"/>
              </w:rPr>
              <w:t>5</w:t>
            </w:r>
            <w:r w:rsidRPr="00D30801">
              <w:rPr>
                <w:rFonts w:ascii="Times New Roman" w:eastAsia="Times New Roman" w:hAnsi="Times New Roman" w:cs="Times New Roman"/>
              </w:rPr>
              <w:t>,</w:t>
            </w:r>
            <w:r w:rsidR="00015AAE" w:rsidRPr="00D3080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177,82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Харетская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</w:t>
            </w:r>
            <w:r w:rsidR="00015AAE" w:rsidRPr="00D30801">
              <w:rPr>
                <w:rFonts w:ascii="Times New Roman" w:eastAsia="Times New Roman" w:hAnsi="Times New Roman" w:cs="Times New Roman"/>
              </w:rPr>
              <w:t>99</w:t>
            </w:r>
            <w:r w:rsidRPr="00D30801">
              <w:rPr>
                <w:rFonts w:ascii="Times New Roman" w:eastAsia="Times New Roman" w:hAnsi="Times New Roman" w:cs="Times New Roman"/>
              </w:rPr>
              <w:t>,</w:t>
            </w:r>
            <w:r w:rsidR="00015AAE" w:rsidRPr="00D3080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212,36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Целинная СОШ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229,14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206,04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A62553" w:rsidRPr="00D30801" w:rsidTr="00D60035"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Нукутская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24,2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217,57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214,37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Алтарикская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99,98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99,95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Новоленинская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25,9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163,78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173,63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Зунгарский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>/сад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36,14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0,0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Шаратский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>/сад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18,62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</w:t>
            </w:r>
            <w:r w:rsidR="001D32BF" w:rsidRPr="00D30801">
              <w:rPr>
                <w:rFonts w:ascii="Times New Roman" w:eastAsia="Times New Roman" w:hAnsi="Times New Roman" w:cs="Times New Roman"/>
              </w:rPr>
              <w:t>,0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Новонукутский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>/сад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ФОК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Хадаханская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98,93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801">
              <w:rPr>
                <w:rFonts w:ascii="Times New Roman" w:eastAsia="Times New Roman" w:hAnsi="Times New Roman" w:cs="Times New Roman"/>
                <w:b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Верхне-Куйтинская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149,92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143,32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0801">
              <w:rPr>
                <w:rFonts w:ascii="Times New Roman" w:eastAsia="Times New Roman" w:hAnsi="Times New Roman" w:cs="Times New Roman"/>
                <w:b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15AAE"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Русско-Мельхитуйская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27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121,6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110,44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A62553" w:rsidRPr="00D30801" w:rsidTr="00D60035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Тангутская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</w:rPr>
            </w:pPr>
            <w:r w:rsidRPr="00D30801">
              <w:rPr>
                <w:rFonts w:ascii="Times New Roman" w:eastAsia="Times New Roman" w:hAnsi="Times New Roman" w:cs="Times New Roman"/>
                <w:color w:val="FF6600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174,02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176,02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0,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3</w:t>
            </w:r>
            <w:r w:rsidRPr="00D3080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2553" w:rsidRPr="00D30801" w:rsidTr="00D60035"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  <w:r w:rsidR="00902CE0" w:rsidRPr="00D3080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</w:rPr>
              <w:t>2358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</w:rPr>
              <w:t>206,9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</w:rPr>
              <w:t>1928,71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</w:rPr>
              <w:t>1892,31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35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</w:rPr>
              <w:t>225,5</w:t>
            </w:r>
          </w:p>
          <w:p w:rsidR="00A62553" w:rsidRPr="00D30801" w:rsidRDefault="00D60035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Cs/>
              </w:rPr>
              <w:t>(211,5)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D30801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bCs/>
              </w:rPr>
              <w:t>4,41</w:t>
            </w:r>
          </w:p>
        </w:tc>
      </w:tr>
    </w:tbl>
    <w:p w:rsidR="00A62553" w:rsidRPr="00D30801" w:rsidRDefault="00A62553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553" w:rsidRPr="00D30801" w:rsidRDefault="00A62553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35"/>
        <w:gridCol w:w="992"/>
        <w:gridCol w:w="1520"/>
        <w:gridCol w:w="1315"/>
        <w:gridCol w:w="851"/>
        <w:gridCol w:w="141"/>
        <w:gridCol w:w="1032"/>
        <w:gridCol w:w="876"/>
        <w:gridCol w:w="891"/>
      </w:tblGrid>
      <w:tr w:rsidR="00982D5A" w:rsidRPr="00D30801" w:rsidTr="00EA46A7">
        <w:tc>
          <w:tcPr>
            <w:tcW w:w="2235" w:type="dxa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CE0" w:rsidRPr="00D30801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2CE0" w:rsidRPr="00D30801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835" w:type="dxa"/>
            <w:gridSpan w:val="2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Израсходовано угля, тонн</w:t>
            </w:r>
          </w:p>
        </w:tc>
        <w:tc>
          <w:tcPr>
            <w:tcW w:w="2024" w:type="dxa"/>
            <w:gridSpan w:val="3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Расходы на приобретение и доставку угля, т</w:t>
            </w:r>
            <w:r w:rsidR="00EA46A7" w:rsidRPr="00D30801">
              <w:rPr>
                <w:rFonts w:ascii="Times New Roman" w:eastAsia="Times New Roman" w:hAnsi="Times New Roman" w:cs="Times New Roman"/>
              </w:rPr>
              <w:t>ыс</w:t>
            </w:r>
            <w:proofErr w:type="gramStart"/>
            <w:r w:rsidRPr="00D3080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0801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767" w:type="dxa"/>
            <w:gridSpan w:val="2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Остаток угля, тонн</w:t>
            </w:r>
          </w:p>
        </w:tc>
      </w:tr>
      <w:tr w:rsidR="00982D5A" w:rsidRPr="00D30801" w:rsidTr="00D60035">
        <w:trPr>
          <w:trHeight w:val="300"/>
        </w:trPr>
        <w:tc>
          <w:tcPr>
            <w:tcW w:w="2235" w:type="dxa"/>
            <w:vMerge w:val="restart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Количество учреждений на угольном отоплении</w:t>
            </w:r>
          </w:p>
        </w:tc>
        <w:tc>
          <w:tcPr>
            <w:tcW w:w="992" w:type="dxa"/>
            <w:vMerge w:val="restart"/>
          </w:tcPr>
          <w:p w:rsidR="005C77E2" w:rsidRPr="00D30801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7E2" w:rsidRPr="00D30801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7E2" w:rsidRPr="00D30801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7E2" w:rsidRPr="00D30801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</w:t>
            </w:r>
            <w:r w:rsidR="004E7891" w:rsidRPr="00D3080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21</w:t>
            </w:r>
            <w:r w:rsidRPr="00D30801">
              <w:rPr>
                <w:rFonts w:ascii="Times New Roman" w:eastAsia="Times New Roman" w:hAnsi="Times New Roman" w:cs="Times New Roman"/>
              </w:rPr>
              <w:t>-202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</w:t>
            </w:r>
            <w:r w:rsidR="00A8239F" w:rsidRPr="00D3080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15" w:type="dxa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</w:t>
            </w:r>
            <w:r w:rsidRPr="00D30801">
              <w:rPr>
                <w:rFonts w:ascii="Times New Roman" w:eastAsia="Times New Roman" w:hAnsi="Times New Roman" w:cs="Times New Roman"/>
              </w:rPr>
              <w:t>-202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3</w:t>
            </w:r>
            <w:r w:rsidR="00A8239F" w:rsidRPr="00D3080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gridSpan w:val="2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</w:t>
            </w:r>
            <w:r w:rsidR="004E7891" w:rsidRPr="00D30801">
              <w:rPr>
                <w:rFonts w:ascii="Times New Roman" w:eastAsia="Times New Roman" w:hAnsi="Times New Roman" w:cs="Times New Roman"/>
              </w:rPr>
              <w:t>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1</w:t>
            </w:r>
            <w:r w:rsidRPr="00D30801">
              <w:rPr>
                <w:rFonts w:ascii="Times New Roman" w:eastAsia="Times New Roman" w:hAnsi="Times New Roman" w:cs="Times New Roman"/>
              </w:rPr>
              <w:t>-202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</w:t>
            </w:r>
            <w:r w:rsidR="00A8239F" w:rsidRPr="00D3080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032" w:type="dxa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</w:t>
            </w:r>
            <w:r w:rsidRPr="00D30801">
              <w:rPr>
                <w:rFonts w:ascii="Times New Roman" w:eastAsia="Times New Roman" w:hAnsi="Times New Roman" w:cs="Times New Roman"/>
              </w:rPr>
              <w:t>-202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3</w:t>
            </w:r>
            <w:r w:rsidR="00A8239F" w:rsidRPr="00D3080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876" w:type="dxa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</w:t>
            </w:r>
            <w:r w:rsidR="004E7891" w:rsidRPr="00D30801">
              <w:rPr>
                <w:rFonts w:ascii="Times New Roman" w:eastAsia="Times New Roman" w:hAnsi="Times New Roman" w:cs="Times New Roman"/>
              </w:rPr>
              <w:t>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1</w:t>
            </w:r>
            <w:r w:rsidRPr="00D30801">
              <w:rPr>
                <w:rFonts w:ascii="Times New Roman" w:eastAsia="Times New Roman" w:hAnsi="Times New Roman" w:cs="Times New Roman"/>
              </w:rPr>
              <w:t>-202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</w:t>
            </w:r>
            <w:r w:rsidR="00A8239F" w:rsidRPr="00D3080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891" w:type="dxa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2</w:t>
            </w:r>
            <w:r w:rsidRPr="00D30801">
              <w:rPr>
                <w:rFonts w:ascii="Times New Roman" w:eastAsia="Times New Roman" w:hAnsi="Times New Roman" w:cs="Times New Roman"/>
              </w:rPr>
              <w:t>-202</w:t>
            </w:r>
            <w:r w:rsidR="001B251D" w:rsidRPr="00D30801">
              <w:rPr>
                <w:rFonts w:ascii="Times New Roman" w:eastAsia="Times New Roman" w:hAnsi="Times New Roman" w:cs="Times New Roman"/>
              </w:rPr>
              <w:t>3</w:t>
            </w:r>
            <w:r w:rsidR="00A8239F" w:rsidRPr="00D3080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982D5A" w:rsidRPr="00D30801" w:rsidTr="00D60035">
        <w:trPr>
          <w:trHeight w:val="975"/>
        </w:trPr>
        <w:tc>
          <w:tcPr>
            <w:tcW w:w="2235" w:type="dxa"/>
            <w:vMerge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7E2" w:rsidRPr="00D30801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5C77E2" w:rsidRPr="00D30801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1850,04</w:t>
            </w:r>
          </w:p>
        </w:tc>
        <w:tc>
          <w:tcPr>
            <w:tcW w:w="1315" w:type="dxa"/>
          </w:tcPr>
          <w:p w:rsidR="005C77E2" w:rsidRPr="00D30801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1862,31</w:t>
            </w:r>
          </w:p>
        </w:tc>
        <w:tc>
          <w:tcPr>
            <w:tcW w:w="992" w:type="dxa"/>
            <w:gridSpan w:val="2"/>
          </w:tcPr>
          <w:p w:rsidR="005C77E2" w:rsidRPr="00D30801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4048,26</w:t>
            </w:r>
          </w:p>
        </w:tc>
        <w:tc>
          <w:tcPr>
            <w:tcW w:w="1032" w:type="dxa"/>
          </w:tcPr>
          <w:p w:rsidR="005C77E2" w:rsidRPr="00D30801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4779,5</w:t>
            </w:r>
          </w:p>
        </w:tc>
        <w:tc>
          <w:tcPr>
            <w:tcW w:w="876" w:type="dxa"/>
          </w:tcPr>
          <w:p w:rsidR="005C77E2" w:rsidRPr="00D30801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170,72</w:t>
            </w:r>
          </w:p>
        </w:tc>
        <w:tc>
          <w:tcPr>
            <w:tcW w:w="891" w:type="dxa"/>
          </w:tcPr>
          <w:p w:rsidR="005C77E2" w:rsidRPr="00D30801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225,5</w:t>
            </w:r>
          </w:p>
        </w:tc>
      </w:tr>
      <w:tr w:rsidR="00215952" w:rsidRPr="00D30801" w:rsidTr="00EA46A7">
        <w:trPr>
          <w:trHeight w:val="240"/>
        </w:trPr>
        <w:tc>
          <w:tcPr>
            <w:tcW w:w="2235" w:type="dxa"/>
            <w:vMerge w:val="restart"/>
          </w:tcPr>
          <w:p w:rsidR="00215952" w:rsidRPr="00D30801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 xml:space="preserve">Количество учреждений на </w:t>
            </w: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электроотоплении</w:t>
            </w:r>
            <w:proofErr w:type="spellEnd"/>
          </w:p>
        </w:tc>
        <w:tc>
          <w:tcPr>
            <w:tcW w:w="992" w:type="dxa"/>
            <w:vMerge w:val="restart"/>
          </w:tcPr>
          <w:p w:rsidR="00215952" w:rsidRPr="00D30801" w:rsidRDefault="0021595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35" w:type="dxa"/>
            <w:gridSpan w:val="2"/>
          </w:tcPr>
          <w:p w:rsidR="00215952" w:rsidRPr="00D30801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 xml:space="preserve">Израсходовано </w:t>
            </w: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30801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30801">
              <w:rPr>
                <w:rFonts w:ascii="Times New Roman" w:eastAsia="Times New Roman" w:hAnsi="Times New Roman" w:cs="Times New Roman"/>
              </w:rPr>
              <w:t>нергии</w:t>
            </w:r>
            <w:proofErr w:type="spellEnd"/>
            <w:r w:rsidRPr="00D3080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30801">
              <w:rPr>
                <w:rFonts w:ascii="Times New Roman" w:eastAsia="Times New Roman" w:hAnsi="Times New Roman" w:cs="Times New Roman"/>
              </w:rPr>
              <w:t>Квт</w:t>
            </w:r>
            <w:proofErr w:type="spellEnd"/>
          </w:p>
        </w:tc>
        <w:tc>
          <w:tcPr>
            <w:tcW w:w="2024" w:type="dxa"/>
            <w:gridSpan w:val="3"/>
          </w:tcPr>
          <w:p w:rsidR="00D60035" w:rsidRPr="00D30801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 xml:space="preserve">Оплачено </w:t>
            </w:r>
          </w:p>
          <w:p w:rsidR="00215952" w:rsidRPr="00D30801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(касс. р</w:t>
            </w:r>
            <w:r w:rsidR="00215952" w:rsidRPr="00D30801">
              <w:rPr>
                <w:rFonts w:ascii="Times New Roman" w:eastAsia="Times New Roman" w:hAnsi="Times New Roman" w:cs="Times New Roman"/>
              </w:rPr>
              <w:t xml:space="preserve">асход) </w:t>
            </w:r>
            <w:proofErr w:type="spellStart"/>
            <w:r w:rsidR="00215952" w:rsidRPr="00D30801">
              <w:rPr>
                <w:rFonts w:ascii="Times New Roman" w:eastAsia="Times New Roman" w:hAnsi="Times New Roman" w:cs="Times New Roman"/>
              </w:rPr>
              <w:t>т</w:t>
            </w:r>
            <w:r w:rsidR="00EA46A7" w:rsidRPr="00D30801">
              <w:rPr>
                <w:rFonts w:ascii="Times New Roman" w:eastAsia="Times New Roman" w:hAnsi="Times New Roman" w:cs="Times New Roman"/>
              </w:rPr>
              <w:t>ыс</w:t>
            </w:r>
            <w:proofErr w:type="gramStart"/>
            <w:r w:rsidR="00215952" w:rsidRPr="00D3080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215952" w:rsidRPr="00D30801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</w:tc>
        <w:tc>
          <w:tcPr>
            <w:tcW w:w="876" w:type="dxa"/>
            <w:vMerge w:val="restart"/>
          </w:tcPr>
          <w:p w:rsidR="00215952" w:rsidRPr="00D30801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vMerge w:val="restart"/>
          </w:tcPr>
          <w:p w:rsidR="00215952" w:rsidRPr="00D30801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77E2" w:rsidRPr="00D30801" w:rsidTr="00EA46A7">
        <w:trPr>
          <w:trHeight w:val="1050"/>
        </w:trPr>
        <w:tc>
          <w:tcPr>
            <w:tcW w:w="2235" w:type="dxa"/>
            <w:vMerge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7E2" w:rsidRPr="00D30801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</w:tcPr>
          <w:p w:rsidR="005C77E2" w:rsidRPr="00D30801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4</w:t>
            </w:r>
            <w:r w:rsidR="00902CE0" w:rsidRPr="00D30801">
              <w:rPr>
                <w:rFonts w:ascii="Times New Roman" w:eastAsia="Times New Roman" w:hAnsi="Times New Roman" w:cs="Times New Roman"/>
              </w:rPr>
              <w:t> </w:t>
            </w:r>
            <w:r w:rsidRPr="00D30801">
              <w:rPr>
                <w:rFonts w:ascii="Times New Roman" w:eastAsia="Times New Roman" w:hAnsi="Times New Roman" w:cs="Times New Roman"/>
              </w:rPr>
              <w:t>929620</w:t>
            </w:r>
          </w:p>
        </w:tc>
        <w:tc>
          <w:tcPr>
            <w:tcW w:w="1315" w:type="dxa"/>
          </w:tcPr>
          <w:p w:rsidR="005C77E2" w:rsidRPr="00D30801" w:rsidRDefault="00645B96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4</w:t>
            </w:r>
            <w:r w:rsidR="00902CE0" w:rsidRPr="00D30801">
              <w:rPr>
                <w:rFonts w:ascii="Times New Roman" w:eastAsia="Times New Roman" w:hAnsi="Times New Roman" w:cs="Times New Roman"/>
              </w:rPr>
              <w:t> </w:t>
            </w:r>
            <w:r w:rsidR="00A77621" w:rsidRPr="00D30801">
              <w:rPr>
                <w:rFonts w:ascii="Times New Roman" w:eastAsia="Times New Roman" w:hAnsi="Times New Roman" w:cs="Times New Roman"/>
              </w:rPr>
              <w:t>452507</w:t>
            </w:r>
          </w:p>
        </w:tc>
        <w:tc>
          <w:tcPr>
            <w:tcW w:w="851" w:type="dxa"/>
          </w:tcPr>
          <w:p w:rsidR="005C77E2" w:rsidRPr="00D30801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16667,37</w:t>
            </w:r>
          </w:p>
        </w:tc>
        <w:tc>
          <w:tcPr>
            <w:tcW w:w="1173" w:type="dxa"/>
            <w:gridSpan w:val="2"/>
          </w:tcPr>
          <w:p w:rsidR="005C77E2" w:rsidRPr="00D30801" w:rsidRDefault="00536384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20225,41</w:t>
            </w:r>
          </w:p>
        </w:tc>
        <w:tc>
          <w:tcPr>
            <w:tcW w:w="876" w:type="dxa"/>
            <w:vMerge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7D7D" w:rsidRPr="00D30801" w:rsidTr="00EA46A7">
        <w:trPr>
          <w:trHeight w:val="390"/>
        </w:trPr>
        <w:tc>
          <w:tcPr>
            <w:tcW w:w="2235" w:type="dxa"/>
            <w:vMerge w:val="restart"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EA46A7" w:rsidRPr="00D30801">
              <w:rPr>
                <w:rFonts w:ascii="Times New Roman" w:eastAsia="Times New Roman" w:hAnsi="Times New Roman" w:cs="Times New Roman"/>
              </w:rPr>
              <w:t xml:space="preserve">зданий </w:t>
            </w:r>
            <w:r w:rsidRPr="00D30801">
              <w:rPr>
                <w:rFonts w:ascii="Times New Roman" w:eastAsia="Times New Roman" w:hAnsi="Times New Roman" w:cs="Times New Roman"/>
              </w:rPr>
              <w:t xml:space="preserve"> на централизованном отоплении</w:t>
            </w:r>
            <w:r w:rsidR="00D30801">
              <w:rPr>
                <w:rFonts w:ascii="Times New Roman" w:eastAsia="Times New Roman" w:hAnsi="Times New Roman" w:cs="Times New Roman"/>
              </w:rPr>
              <w:t xml:space="preserve"> </w:t>
            </w:r>
            <w:r w:rsidR="00FA4E58" w:rsidRPr="00D30801">
              <w:rPr>
                <w:rFonts w:ascii="Times New Roman" w:eastAsia="Times New Roman" w:hAnsi="Times New Roman" w:cs="Times New Roman"/>
              </w:rPr>
              <w:t>(все оснащены приборами учета тепловой энергии)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647D7D" w:rsidRPr="00D30801" w:rsidRDefault="00647D7D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Израсходовано Гкал</w:t>
            </w:r>
          </w:p>
        </w:tc>
        <w:tc>
          <w:tcPr>
            <w:tcW w:w="3791" w:type="dxa"/>
            <w:gridSpan w:val="5"/>
          </w:tcPr>
          <w:p w:rsidR="00647D7D" w:rsidRPr="00D30801" w:rsidRDefault="004A1E34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2 242,17</w:t>
            </w:r>
            <w:r w:rsidR="00DF55BB" w:rsidRPr="00D30801">
              <w:rPr>
                <w:rFonts w:ascii="Times New Roman" w:eastAsia="Times New Roman" w:hAnsi="Times New Roman" w:cs="Times New Roman"/>
              </w:rPr>
              <w:t>руб</w:t>
            </w:r>
            <w:proofErr w:type="gramStart"/>
            <w:r w:rsidR="00DF55BB" w:rsidRPr="00D3080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DF55BB" w:rsidRPr="00D30801">
              <w:rPr>
                <w:rFonts w:ascii="Times New Roman" w:eastAsia="Times New Roman" w:hAnsi="Times New Roman" w:cs="Times New Roman"/>
              </w:rPr>
              <w:t>кал с 01.07.2022г</w:t>
            </w:r>
          </w:p>
        </w:tc>
      </w:tr>
      <w:tr w:rsidR="00647D7D" w:rsidRPr="00D30801" w:rsidTr="00EA46A7">
        <w:trPr>
          <w:trHeight w:val="420"/>
        </w:trPr>
        <w:tc>
          <w:tcPr>
            <w:tcW w:w="2235" w:type="dxa"/>
            <w:vMerge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Merge w:val="restart"/>
          </w:tcPr>
          <w:p w:rsidR="00647D7D" w:rsidRPr="00D30801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2713,584</w:t>
            </w:r>
          </w:p>
        </w:tc>
        <w:tc>
          <w:tcPr>
            <w:tcW w:w="1315" w:type="dxa"/>
            <w:vMerge w:val="restart"/>
          </w:tcPr>
          <w:p w:rsidR="00647D7D" w:rsidRPr="00D30801" w:rsidRDefault="00616C5C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2953,006</w:t>
            </w:r>
          </w:p>
        </w:tc>
        <w:tc>
          <w:tcPr>
            <w:tcW w:w="3791" w:type="dxa"/>
            <w:gridSpan w:val="5"/>
          </w:tcPr>
          <w:p w:rsidR="00647D7D" w:rsidRPr="00D30801" w:rsidRDefault="00DF55BB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2</w:t>
            </w:r>
            <w:r w:rsidR="004A1E34" w:rsidRPr="00D30801">
              <w:rPr>
                <w:rFonts w:ascii="Times New Roman" w:eastAsia="Times New Roman" w:hAnsi="Times New Roman" w:cs="Times New Roman"/>
              </w:rPr>
              <w:t> 674,27</w:t>
            </w:r>
            <w:r w:rsidR="003C10D0" w:rsidRPr="00D30801">
              <w:rPr>
                <w:rFonts w:ascii="Times New Roman" w:eastAsia="Times New Roman" w:hAnsi="Times New Roman" w:cs="Times New Roman"/>
              </w:rPr>
              <w:t xml:space="preserve"> руб. Гкал </w:t>
            </w:r>
            <w:r w:rsidR="00647D7D" w:rsidRPr="00D30801">
              <w:rPr>
                <w:rFonts w:ascii="Times New Roman" w:eastAsia="Times New Roman" w:hAnsi="Times New Roman" w:cs="Times New Roman"/>
              </w:rPr>
              <w:t xml:space="preserve"> с 01.</w:t>
            </w:r>
            <w:r w:rsidRPr="00D30801">
              <w:rPr>
                <w:rFonts w:ascii="Times New Roman" w:eastAsia="Times New Roman" w:hAnsi="Times New Roman" w:cs="Times New Roman"/>
              </w:rPr>
              <w:t>12</w:t>
            </w:r>
            <w:r w:rsidR="00647D7D" w:rsidRPr="00D30801">
              <w:rPr>
                <w:rFonts w:ascii="Times New Roman" w:eastAsia="Times New Roman" w:hAnsi="Times New Roman" w:cs="Times New Roman"/>
              </w:rPr>
              <w:t>.202</w:t>
            </w:r>
            <w:r w:rsidRPr="00D30801">
              <w:rPr>
                <w:rFonts w:ascii="Times New Roman" w:eastAsia="Times New Roman" w:hAnsi="Times New Roman" w:cs="Times New Roman"/>
              </w:rPr>
              <w:t>2</w:t>
            </w:r>
            <w:r w:rsidR="00647D7D" w:rsidRPr="00D30801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647D7D" w:rsidRPr="00D30801" w:rsidTr="00EA46A7">
        <w:trPr>
          <w:trHeight w:val="465"/>
        </w:trPr>
        <w:tc>
          <w:tcPr>
            <w:tcW w:w="2235" w:type="dxa"/>
            <w:vMerge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47D7D" w:rsidRPr="00D30801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1" w:type="dxa"/>
            <w:gridSpan w:val="5"/>
          </w:tcPr>
          <w:p w:rsidR="00647D7D" w:rsidRPr="00D30801" w:rsidRDefault="00C71EE6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30801">
              <w:rPr>
                <w:rFonts w:ascii="Times New Roman" w:eastAsia="Times New Roman" w:hAnsi="Times New Roman" w:cs="Times New Roman"/>
              </w:rPr>
              <w:t>8</w:t>
            </w:r>
            <w:r w:rsidR="00902CE0" w:rsidRPr="00D30801">
              <w:rPr>
                <w:rFonts w:ascii="Times New Roman" w:eastAsia="Times New Roman" w:hAnsi="Times New Roman" w:cs="Times New Roman"/>
              </w:rPr>
              <w:t> </w:t>
            </w:r>
            <w:r w:rsidRPr="00D30801">
              <w:rPr>
                <w:rFonts w:ascii="Times New Roman" w:eastAsia="Times New Roman" w:hAnsi="Times New Roman" w:cs="Times New Roman"/>
              </w:rPr>
              <w:t>102938,65 руб</w:t>
            </w:r>
            <w:proofErr w:type="gramStart"/>
            <w:r w:rsidRPr="00D30801">
              <w:rPr>
                <w:rFonts w:ascii="Times New Roman" w:eastAsia="Times New Roman" w:hAnsi="Times New Roman" w:cs="Times New Roman"/>
              </w:rPr>
              <w:t>.</w:t>
            </w:r>
            <w:r w:rsidR="000E20CF" w:rsidRPr="00D30801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0E20CF" w:rsidRPr="00D30801">
              <w:rPr>
                <w:rFonts w:ascii="Times New Roman" w:eastAsia="Times New Roman" w:hAnsi="Times New Roman" w:cs="Times New Roman"/>
              </w:rPr>
              <w:t xml:space="preserve"> с НДС)</w:t>
            </w:r>
          </w:p>
        </w:tc>
      </w:tr>
    </w:tbl>
    <w:p w:rsidR="005C77E2" w:rsidRPr="00D30801" w:rsidRDefault="005C77E2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D7D" w:rsidRPr="00D30801" w:rsidRDefault="00647D7D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Основные поставщики угля:</w:t>
      </w:r>
    </w:p>
    <w:p w:rsidR="00647D7D" w:rsidRPr="00D30801" w:rsidRDefault="00647D7D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 xml:space="preserve">Влад </w:t>
      </w:r>
      <w:proofErr w:type="spellStart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Инвест</w:t>
      </w:r>
      <w:proofErr w:type="spellEnd"/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2242</w:t>
      </w:r>
      <w:r w:rsidR="00D30801" w:rsidRP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Start"/>
      <w:r w:rsidR="00D30801"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D30801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D7D" w:rsidRPr="00D30801" w:rsidRDefault="00647D7D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proofErr w:type="spellStart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Каратаево</w:t>
      </w:r>
      <w:proofErr w:type="spellEnd"/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1FA1" w:rsidRPr="00D308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850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>руб.т.</w:t>
      </w:r>
    </w:p>
    <w:p w:rsidR="00667733" w:rsidRPr="00D30801" w:rsidRDefault="00EA46A7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ООО Глинки – 1850 руб.</w:t>
      </w:r>
      <w:proofErr w:type="gramStart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BF4" w:rsidRPr="00D30801" w:rsidRDefault="002147BF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Жалоб по качеству угля не поступало. Образовательные организации </w:t>
      </w:r>
      <w:r w:rsidR="00D60035" w:rsidRPr="00D30801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Pr="00D308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тепловым режимом в учреждениях. </w:t>
      </w:r>
      <w:r w:rsidR="00D60035" w:rsidRPr="00D30801">
        <w:rPr>
          <w:rFonts w:ascii="Times New Roman" w:eastAsia="Times New Roman" w:hAnsi="Times New Roman" w:cs="Times New Roman"/>
          <w:sz w:val="24"/>
          <w:szCs w:val="24"/>
        </w:rPr>
        <w:t>Жалоб о несоблюдении температурного режима не поступало.</w:t>
      </w:r>
    </w:p>
    <w:p w:rsidR="005C0705" w:rsidRPr="00D30801" w:rsidRDefault="00000E2A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Паспорта готовности в 20</w:t>
      </w:r>
      <w:r w:rsidR="00130EA7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году были получены на все объекты теплоснабжения.</w:t>
      </w:r>
    </w:p>
    <w:p w:rsidR="00B65534" w:rsidRPr="00D30801" w:rsidRDefault="00000E2A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 </w:t>
      </w:r>
      <w:proofErr w:type="spellStart"/>
      <w:r w:rsidRPr="00D30801">
        <w:rPr>
          <w:rFonts w:ascii="Times New Roman" w:eastAsia="Times New Roman" w:hAnsi="Times New Roman" w:cs="Times New Roman"/>
          <w:sz w:val="24"/>
          <w:szCs w:val="24"/>
        </w:rPr>
        <w:t>теплоисточников</w:t>
      </w:r>
      <w:proofErr w:type="spellEnd"/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твердым топливом (углем) во время прохождения отопительного сезона 20</w:t>
      </w:r>
      <w:r w:rsidR="00130EA7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1E06" w:rsidRPr="00D3080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составила </w:t>
      </w:r>
      <w:r w:rsidR="00EF7BC3" w:rsidRPr="00D30801">
        <w:rPr>
          <w:rFonts w:ascii="Times New Roman" w:eastAsia="Times New Roman" w:hAnsi="Times New Roman" w:cs="Times New Roman"/>
          <w:sz w:val="24"/>
          <w:szCs w:val="24"/>
        </w:rPr>
        <w:t>100 %.</w:t>
      </w:r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035" w:rsidRPr="00D30801" w:rsidRDefault="00D60035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>Итого на мероприятия по прохождению отопительного сезона 2022-2023 годов было израсходовано финансовых средств МБ в размере – 33 107,81 тыс. руб. в том числе на приобретение и доставку угля – 4 779,5 т</w:t>
      </w:r>
      <w:r w:rsidR="000C7890" w:rsidRPr="00D30801">
        <w:rPr>
          <w:rFonts w:ascii="Times New Roman" w:eastAsia="Times New Roman" w:hAnsi="Times New Roman" w:cs="Times New Roman"/>
          <w:b/>
          <w:sz w:val="24"/>
          <w:szCs w:val="24"/>
        </w:rPr>
        <w:t>ыс</w:t>
      </w:r>
      <w:proofErr w:type="gramStart"/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0C7890" w:rsidRPr="00D30801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4BF4" w:rsidRPr="00D3080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электроэнергия – 20 225,41 т</w:t>
      </w:r>
      <w:r w:rsidR="000C7890" w:rsidRPr="00D30801">
        <w:rPr>
          <w:rFonts w:ascii="Times New Roman" w:eastAsia="Times New Roman" w:hAnsi="Times New Roman" w:cs="Times New Roman"/>
          <w:b/>
          <w:sz w:val="24"/>
          <w:szCs w:val="24"/>
        </w:rPr>
        <w:t>ыс</w:t>
      </w: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r w:rsidR="000C7890" w:rsidRPr="00D30801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>., централизованное  отопление – 8 102,9 т</w:t>
      </w:r>
      <w:r w:rsidR="000C7890" w:rsidRPr="00D30801">
        <w:rPr>
          <w:rFonts w:ascii="Times New Roman" w:eastAsia="Times New Roman" w:hAnsi="Times New Roman" w:cs="Times New Roman"/>
          <w:b/>
          <w:sz w:val="24"/>
          <w:szCs w:val="24"/>
        </w:rPr>
        <w:t>ыс</w:t>
      </w: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r w:rsidR="000C7890" w:rsidRPr="00D30801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60035" w:rsidRPr="00D30801" w:rsidRDefault="00D60035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Объекты теплоснабжения в ходе отопительного сезона 2022-2023 годов (котельные, тепловые сети, водопроводные сети) работали в штатном режиме, аварийных ситуаций повлекших, остановку данных объектов не возникало. </w:t>
      </w:r>
    </w:p>
    <w:p w:rsidR="00D60035" w:rsidRPr="00D30801" w:rsidRDefault="00D60035" w:rsidP="00D3080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0035" w:rsidRPr="00D30801" w:rsidRDefault="00D60035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0801">
        <w:rPr>
          <w:rFonts w:ascii="Times New Roman" w:hAnsi="Times New Roman" w:cs="Times New Roman"/>
          <w:b/>
          <w:sz w:val="24"/>
          <w:szCs w:val="24"/>
        </w:rPr>
        <w:t>. План мероприятий по подготовке к отопительному сезону 2023-2024 годов</w:t>
      </w:r>
      <w:r w:rsidRPr="00D30801">
        <w:rPr>
          <w:rFonts w:ascii="Times New Roman" w:hAnsi="Times New Roman" w:cs="Times New Roman"/>
          <w:sz w:val="24"/>
          <w:szCs w:val="24"/>
        </w:rPr>
        <w:t>.</w:t>
      </w:r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lastRenderedPageBreak/>
        <w:t xml:space="preserve">  1.Для подготовки к отопительному сезону планируется проведение текущих ремонтов на всех объектах тепло, и водоснабжения для получения актов готовности к отопительному сезону 2023-2024 годов. Для ремонта котельного оборудования необходимо 1 386 157,0 руб.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E20CF" w:rsidRPr="00D30801" w:rsidRDefault="000E20CF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СОШ – 89167,0 руб. (замена газохода)</w:t>
      </w:r>
    </w:p>
    <w:p w:rsidR="000E20CF" w:rsidRPr="00D30801" w:rsidRDefault="000E20CF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>/с №6 – 4500,0 руб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30801">
        <w:rPr>
          <w:rFonts w:ascii="Times New Roman" w:hAnsi="Times New Roman" w:cs="Times New Roman"/>
          <w:sz w:val="24"/>
          <w:szCs w:val="24"/>
        </w:rPr>
        <w:t xml:space="preserve"> приобретение колосников)</w:t>
      </w:r>
    </w:p>
    <w:p w:rsidR="000E20CF" w:rsidRPr="00D30801" w:rsidRDefault="000E20CF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>/с – 5000,0 руб. (приобретение циркуляционного насоса, отражателя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0E20CF" w:rsidRPr="00D30801" w:rsidRDefault="000E20CF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СОШ – 52060,0 руб. (приобретение насоса, датчиков)</w:t>
      </w:r>
    </w:p>
    <w:p w:rsidR="000E20CF" w:rsidRPr="00D30801" w:rsidRDefault="000E20CF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СОШ – 942600,0 руб. (приобретение 2-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котлов с насосным оборудованием и доставкой)</w:t>
      </w:r>
    </w:p>
    <w:p w:rsidR="000E20CF" w:rsidRPr="00D30801" w:rsidRDefault="000E20CF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ДЮСШ – 31600,0 руб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30801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FA4E58" w:rsidRPr="00D30801">
        <w:rPr>
          <w:rFonts w:ascii="Times New Roman" w:hAnsi="Times New Roman" w:cs="Times New Roman"/>
          <w:sz w:val="24"/>
          <w:szCs w:val="24"/>
        </w:rPr>
        <w:t xml:space="preserve"> материалов и оборудования для котельной)</w:t>
      </w:r>
    </w:p>
    <w:p w:rsidR="00FA4E58" w:rsidRPr="00D30801" w:rsidRDefault="00FA4E58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СОШ – 150000,0 руб. (замена дымовой трубы)</w:t>
      </w:r>
    </w:p>
    <w:p w:rsidR="00FA4E58" w:rsidRPr="00D30801" w:rsidRDefault="00FA4E58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D30801">
        <w:rPr>
          <w:rFonts w:ascii="Times New Roman" w:hAnsi="Times New Roman" w:cs="Times New Roman"/>
          <w:sz w:val="24"/>
          <w:szCs w:val="24"/>
        </w:rPr>
        <w:t xml:space="preserve"> СОШ – 27480,0 руб. (приобретение материалов и оборудования для котельной)</w:t>
      </w:r>
    </w:p>
    <w:p w:rsidR="00FA4E58" w:rsidRPr="00D30801" w:rsidRDefault="00FA4E58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СОШ – 72300,0 (приобретение материалов и оборудования для котельной)</w:t>
      </w:r>
    </w:p>
    <w:p w:rsidR="00FA4E58" w:rsidRPr="00D30801" w:rsidRDefault="00FA4E58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Pr="00D30801">
        <w:rPr>
          <w:rFonts w:ascii="Times New Roman" w:hAnsi="Times New Roman" w:cs="Times New Roman"/>
          <w:sz w:val="24"/>
          <w:szCs w:val="24"/>
        </w:rPr>
        <w:t xml:space="preserve"> СОШ – 11450,0 руб. (приобретение материалов и оборудования для котельной)</w:t>
      </w:r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>2. По муниципальной программе «Коммунальная инфраструктура объектов социальной сферы на 2019-2025 годы» по  подпрограмме «Энергосбережение и повышение энергетической эффективности» запланировано выделение финансовых сре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30801">
        <w:rPr>
          <w:rFonts w:ascii="Times New Roman" w:hAnsi="Times New Roman" w:cs="Times New Roman"/>
          <w:sz w:val="24"/>
          <w:szCs w:val="24"/>
        </w:rPr>
        <w:t>азмере 39,2 тыс.</w:t>
      </w:r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В настоящее время рассматривается вопрос об увеличении размера средств по программе. </w:t>
      </w:r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801">
        <w:rPr>
          <w:rFonts w:ascii="Times New Roman" w:hAnsi="Times New Roman" w:cs="Times New Roman"/>
          <w:sz w:val="24"/>
          <w:szCs w:val="24"/>
        </w:rPr>
        <w:t xml:space="preserve">3.В соответствии с требованием приказа Минэнерго от 12 марта 2013 года №103 «Об утверждении правил оценки готовности к отопительному периоду» (для объектов, подключенных к централизованному теплоснабжению) необходима аттестация ответственных за исправное состояние и безопасную эксплуатацию тепловых энергоустановок бюджетных учреждений в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>Енисейском управлении Федеральной службы по экологическому, технологическому и атомному надзору</w:t>
      </w:r>
      <w:r w:rsidRPr="00D30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4. Для бесперебойного прохождения отопительного сезона 2023-2024 годов исходя из расчета лимитов на отопление для бюджетных учреждений необходимо 2 358 тонн угля на сумму 3895 тыс. руб. и на  транспортные расходы 1 220 тыс. руб. </w:t>
      </w:r>
    </w:p>
    <w:p w:rsidR="00D60035" w:rsidRPr="00D30801" w:rsidRDefault="00D60035" w:rsidP="00D30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Итого: 5 115 тыс. руб. </w:t>
      </w:r>
    </w:p>
    <w:p w:rsidR="00D60035" w:rsidRPr="00D30801" w:rsidRDefault="00D60035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Для соблюдения теплового режима необходимо проведение энергосберегающих мероприятий (утепление зданий, замена окон, дверей, утепление фасадов и т.д.). Так же обязанностью учреждений является своевременность  поверки приборов учета. </w:t>
      </w:r>
    </w:p>
    <w:p w:rsidR="00D60035" w:rsidRPr="00D30801" w:rsidRDefault="00D60035" w:rsidP="00D30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035" w:rsidRPr="00D30801" w:rsidRDefault="00D60035" w:rsidP="00D30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035" w:rsidRPr="00D30801" w:rsidRDefault="00D60035" w:rsidP="00D30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035" w:rsidRPr="00D30801" w:rsidRDefault="00D60035" w:rsidP="00D308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60035" w:rsidRPr="00D30801" w:rsidRDefault="00D60035" w:rsidP="00D308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>архитектуре, строительству и ЖКХ                                           Т.П. Александрова</w:t>
      </w:r>
    </w:p>
    <w:p w:rsidR="00C25E56" w:rsidRPr="005C0705" w:rsidRDefault="00D60035" w:rsidP="00D308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01">
        <w:rPr>
          <w:rFonts w:ascii="Times New Roman" w:hAnsi="Times New Roman" w:cs="Times New Roman"/>
          <w:sz w:val="24"/>
          <w:szCs w:val="24"/>
        </w:rPr>
        <w:t>Администрации  МО «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sectPr w:rsidR="00C25E56" w:rsidRPr="005C0705" w:rsidSect="00D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383"/>
    <w:multiLevelType w:val="hybridMultilevel"/>
    <w:tmpl w:val="C2C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2EB5"/>
    <w:multiLevelType w:val="hybridMultilevel"/>
    <w:tmpl w:val="AB36CE9C"/>
    <w:lvl w:ilvl="0" w:tplc="181A158A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F373764"/>
    <w:multiLevelType w:val="hybridMultilevel"/>
    <w:tmpl w:val="BB2E8B14"/>
    <w:lvl w:ilvl="0" w:tplc="71D211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E2A"/>
    <w:rsid w:val="00000E2A"/>
    <w:rsid w:val="000068F8"/>
    <w:rsid w:val="00015AAE"/>
    <w:rsid w:val="00022302"/>
    <w:rsid w:val="00064865"/>
    <w:rsid w:val="00066EDE"/>
    <w:rsid w:val="00082505"/>
    <w:rsid w:val="00090477"/>
    <w:rsid w:val="000C7890"/>
    <w:rsid w:val="000E20CF"/>
    <w:rsid w:val="00130EA7"/>
    <w:rsid w:val="00141978"/>
    <w:rsid w:val="0014719B"/>
    <w:rsid w:val="001B251D"/>
    <w:rsid w:val="001C43C7"/>
    <w:rsid w:val="001D32BF"/>
    <w:rsid w:val="002147BF"/>
    <w:rsid w:val="00215952"/>
    <w:rsid w:val="00227CE4"/>
    <w:rsid w:val="00262D78"/>
    <w:rsid w:val="002632F9"/>
    <w:rsid w:val="002675C4"/>
    <w:rsid w:val="00282B79"/>
    <w:rsid w:val="0028436D"/>
    <w:rsid w:val="002E4D27"/>
    <w:rsid w:val="002F3277"/>
    <w:rsid w:val="00321DAF"/>
    <w:rsid w:val="00334264"/>
    <w:rsid w:val="0034329D"/>
    <w:rsid w:val="00344D22"/>
    <w:rsid w:val="00347FD4"/>
    <w:rsid w:val="00351FA1"/>
    <w:rsid w:val="00375E22"/>
    <w:rsid w:val="00381146"/>
    <w:rsid w:val="00384BF4"/>
    <w:rsid w:val="003A45FF"/>
    <w:rsid w:val="003C10D0"/>
    <w:rsid w:val="003E55AF"/>
    <w:rsid w:val="00411BB5"/>
    <w:rsid w:val="004636B6"/>
    <w:rsid w:val="004A1E34"/>
    <w:rsid w:val="004A7B14"/>
    <w:rsid w:val="004B6264"/>
    <w:rsid w:val="004C2F77"/>
    <w:rsid w:val="004E3B62"/>
    <w:rsid w:val="004E7891"/>
    <w:rsid w:val="004F2073"/>
    <w:rsid w:val="00514DBA"/>
    <w:rsid w:val="00536384"/>
    <w:rsid w:val="00537963"/>
    <w:rsid w:val="005604BE"/>
    <w:rsid w:val="00571E06"/>
    <w:rsid w:val="005B1670"/>
    <w:rsid w:val="005C0705"/>
    <w:rsid w:val="005C77E2"/>
    <w:rsid w:val="00616C5C"/>
    <w:rsid w:val="0063180E"/>
    <w:rsid w:val="00645B96"/>
    <w:rsid w:val="00647D7D"/>
    <w:rsid w:val="006546AC"/>
    <w:rsid w:val="006634D7"/>
    <w:rsid w:val="00665F9E"/>
    <w:rsid w:val="00667733"/>
    <w:rsid w:val="006939DB"/>
    <w:rsid w:val="006A7BD1"/>
    <w:rsid w:val="006D67A1"/>
    <w:rsid w:val="006E68DE"/>
    <w:rsid w:val="006F6AE0"/>
    <w:rsid w:val="007154DD"/>
    <w:rsid w:val="0074601E"/>
    <w:rsid w:val="007F0FB7"/>
    <w:rsid w:val="00873953"/>
    <w:rsid w:val="008B02C8"/>
    <w:rsid w:val="008D374E"/>
    <w:rsid w:val="00902CE0"/>
    <w:rsid w:val="009560E2"/>
    <w:rsid w:val="0096583A"/>
    <w:rsid w:val="00965D14"/>
    <w:rsid w:val="00982D5A"/>
    <w:rsid w:val="009846B7"/>
    <w:rsid w:val="009F1723"/>
    <w:rsid w:val="009F51A5"/>
    <w:rsid w:val="00A30EB2"/>
    <w:rsid w:val="00A60A2C"/>
    <w:rsid w:val="00A62553"/>
    <w:rsid w:val="00A77621"/>
    <w:rsid w:val="00A8239F"/>
    <w:rsid w:val="00AF2B1A"/>
    <w:rsid w:val="00B25D3E"/>
    <w:rsid w:val="00B65534"/>
    <w:rsid w:val="00B9662B"/>
    <w:rsid w:val="00BA2CC0"/>
    <w:rsid w:val="00BC4B36"/>
    <w:rsid w:val="00BE1093"/>
    <w:rsid w:val="00BE78E9"/>
    <w:rsid w:val="00BF342F"/>
    <w:rsid w:val="00C04C94"/>
    <w:rsid w:val="00C25E56"/>
    <w:rsid w:val="00C71EE6"/>
    <w:rsid w:val="00C870B3"/>
    <w:rsid w:val="00D113FE"/>
    <w:rsid w:val="00D30801"/>
    <w:rsid w:val="00D60035"/>
    <w:rsid w:val="00D824E0"/>
    <w:rsid w:val="00D86003"/>
    <w:rsid w:val="00DA01F6"/>
    <w:rsid w:val="00DF55BB"/>
    <w:rsid w:val="00E366EC"/>
    <w:rsid w:val="00E61E01"/>
    <w:rsid w:val="00E64878"/>
    <w:rsid w:val="00EA46A7"/>
    <w:rsid w:val="00EF7BC3"/>
    <w:rsid w:val="00F00180"/>
    <w:rsid w:val="00F06388"/>
    <w:rsid w:val="00F12152"/>
    <w:rsid w:val="00F241BF"/>
    <w:rsid w:val="00F5299C"/>
    <w:rsid w:val="00F6730B"/>
    <w:rsid w:val="00F72727"/>
    <w:rsid w:val="00FA4E58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2A"/>
    <w:pPr>
      <w:ind w:left="720"/>
      <w:contextualSpacing/>
    </w:pPr>
  </w:style>
  <w:style w:type="paragraph" w:customStyle="1" w:styleId="1">
    <w:name w:val="Знак Знак1 Знак"/>
    <w:basedOn w:val="a"/>
    <w:rsid w:val="002E4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662B"/>
    <w:pPr>
      <w:spacing w:after="0" w:line="240" w:lineRule="auto"/>
    </w:pPr>
  </w:style>
  <w:style w:type="paragraph" w:styleId="a8">
    <w:name w:val="Title"/>
    <w:basedOn w:val="a"/>
    <w:link w:val="a9"/>
    <w:qFormat/>
    <w:rsid w:val="00D308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D3080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2A"/>
    <w:pPr>
      <w:ind w:left="720"/>
      <w:contextualSpacing/>
    </w:pPr>
  </w:style>
  <w:style w:type="paragraph" w:customStyle="1" w:styleId="1">
    <w:name w:val="Знак Знак1 Знак"/>
    <w:basedOn w:val="a"/>
    <w:rsid w:val="002E4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6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85B6-74FC-4145-A04F-3046BA2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С.В</dc:creator>
  <cp:lastModifiedBy>Логинова ИЮ</cp:lastModifiedBy>
  <cp:revision>5</cp:revision>
  <cp:lastPrinted>2021-05-24T08:22:00Z</cp:lastPrinted>
  <dcterms:created xsi:type="dcterms:W3CDTF">2023-06-20T03:26:00Z</dcterms:created>
  <dcterms:modified xsi:type="dcterms:W3CDTF">2023-06-20T06:30:00Z</dcterms:modified>
</cp:coreProperties>
</file>